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3" w:rsidRDefault="00D92263" w:rsidP="00D9226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92263" w:rsidRDefault="00D92263" w:rsidP="00D9226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AB2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 искусствознания </w:t>
      </w:r>
      <w:proofErr w:type="spellStart"/>
      <w:r>
        <w:rPr>
          <w:rFonts w:ascii="Times New Roman" w:hAnsi="Times New Roman"/>
          <w:sz w:val="24"/>
          <w:szCs w:val="24"/>
        </w:rPr>
        <w:t>СПБГИКиТ</w:t>
      </w:r>
      <w:proofErr w:type="spellEnd"/>
    </w:p>
    <w:p w:rsidR="00D92263" w:rsidRPr="005C4175" w:rsidRDefault="00751D6B" w:rsidP="00D9226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Суленева</w:t>
      </w:r>
      <w:proofErr w:type="spellEnd"/>
    </w:p>
    <w:p w:rsidR="00D92263" w:rsidRPr="00E07D47" w:rsidRDefault="00D92263" w:rsidP="00D92263">
      <w:pPr>
        <w:jc w:val="center"/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D92263" w:rsidRPr="00E07D47" w:rsidRDefault="00D92263" w:rsidP="00D92263">
      <w:pPr>
        <w:pStyle w:val="a6"/>
        <w:jc w:val="center"/>
        <w:rPr>
          <w:rFonts w:ascii="Times New Roman" w:hAnsi="Times New Roman"/>
          <w:sz w:val="32"/>
          <w:szCs w:val="28"/>
        </w:rPr>
      </w:pPr>
      <w:r w:rsidRPr="00E07D47">
        <w:rPr>
          <w:rFonts w:ascii="Times New Roman" w:hAnsi="Times New Roman"/>
          <w:sz w:val="32"/>
          <w:szCs w:val="28"/>
        </w:rPr>
        <w:t>ПОЛОЖЕНИЕ</w:t>
      </w:r>
    </w:p>
    <w:p w:rsidR="00D92263" w:rsidRPr="00E07D47" w:rsidRDefault="00D92263" w:rsidP="00D92263">
      <w:pPr>
        <w:pStyle w:val="a6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AB29E9" w:rsidRPr="00AB29E9" w:rsidRDefault="00D92263" w:rsidP="00AB29E9">
      <w:pPr>
        <w:jc w:val="center"/>
        <w:rPr>
          <w:sz w:val="32"/>
          <w:szCs w:val="32"/>
        </w:rPr>
      </w:pPr>
      <w:r w:rsidRPr="00593541">
        <w:rPr>
          <w:sz w:val="32"/>
        </w:rPr>
        <w:t xml:space="preserve">о проведении </w:t>
      </w:r>
      <w:proofErr w:type="spellStart"/>
      <w:r w:rsidR="00AB29E9" w:rsidRPr="00AB29E9">
        <w:rPr>
          <w:sz w:val="32"/>
          <w:szCs w:val="32"/>
        </w:rPr>
        <w:t>внутривузовского</w:t>
      </w:r>
      <w:proofErr w:type="spellEnd"/>
      <w:r w:rsidR="00AB29E9" w:rsidRPr="00AB29E9">
        <w:rPr>
          <w:sz w:val="32"/>
          <w:szCs w:val="32"/>
        </w:rPr>
        <w:t xml:space="preserve"> </w:t>
      </w:r>
      <w:r w:rsidR="00751D6B">
        <w:rPr>
          <w:sz w:val="32"/>
          <w:szCs w:val="32"/>
        </w:rPr>
        <w:t>творческого конкурса</w:t>
      </w:r>
    </w:p>
    <w:p w:rsidR="00D92263" w:rsidRPr="00AB29E9" w:rsidRDefault="00AB29E9" w:rsidP="00AB29E9">
      <w:pPr>
        <w:jc w:val="center"/>
        <w:rPr>
          <w:sz w:val="32"/>
          <w:szCs w:val="32"/>
        </w:rPr>
      </w:pPr>
      <w:r w:rsidRPr="00AB29E9">
        <w:rPr>
          <w:b/>
          <w:sz w:val="32"/>
          <w:szCs w:val="32"/>
        </w:rPr>
        <w:t>«</w:t>
      </w:r>
      <w:r w:rsidR="00751D6B">
        <w:rPr>
          <w:b/>
          <w:sz w:val="32"/>
          <w:szCs w:val="32"/>
        </w:rPr>
        <w:t>Поэты серебряного века</w:t>
      </w:r>
      <w:r w:rsidRPr="00AB29E9">
        <w:rPr>
          <w:b/>
          <w:sz w:val="32"/>
          <w:szCs w:val="32"/>
        </w:rPr>
        <w:t>»</w:t>
      </w: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</w:p>
    <w:p w:rsidR="00D92263" w:rsidRPr="00E07D47" w:rsidRDefault="00D92263" w:rsidP="00D92263">
      <w:pPr>
        <w:jc w:val="center"/>
      </w:pPr>
      <w:r w:rsidRPr="00E07D47">
        <w:t xml:space="preserve">Санкт-Петербург </w:t>
      </w:r>
    </w:p>
    <w:p w:rsidR="00D92263" w:rsidRPr="00E07D47" w:rsidRDefault="00D92263" w:rsidP="00D92263">
      <w:pPr>
        <w:jc w:val="center"/>
      </w:pPr>
      <w:r w:rsidRPr="00E07D47">
        <w:t>20</w:t>
      </w:r>
      <w:r w:rsidR="0074766A">
        <w:t>21</w:t>
      </w:r>
      <w:r w:rsidRPr="00E07D47">
        <w:t xml:space="preserve"> г.</w:t>
      </w:r>
    </w:p>
    <w:p w:rsidR="00D92263" w:rsidRPr="00E07D47" w:rsidRDefault="00D92263" w:rsidP="00D92263">
      <w:pPr>
        <w:spacing w:line="360" w:lineRule="auto"/>
      </w:pPr>
    </w:p>
    <w:p w:rsidR="00D92263" w:rsidRPr="00E07D47" w:rsidRDefault="00D92263" w:rsidP="00D922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E07D47">
        <w:rPr>
          <w:rStyle w:val="a3"/>
          <w:rFonts w:ascii="Times New Roman" w:hAnsi="Times New Roman"/>
          <w:b w:val="0"/>
          <w:sz w:val="24"/>
          <w:szCs w:val="24"/>
        </w:rPr>
        <w:br w:type="page"/>
      </w:r>
      <w:r w:rsidRPr="00E07D47">
        <w:rPr>
          <w:rStyle w:val="a3"/>
          <w:rFonts w:ascii="Times New Roman" w:hAnsi="Times New Roman"/>
          <w:b w:val="0"/>
          <w:sz w:val="24"/>
          <w:szCs w:val="24"/>
        </w:rPr>
        <w:lastRenderedPageBreak/>
        <w:t>1. Общие положения</w:t>
      </w:r>
    </w:p>
    <w:p w:rsidR="00D92263" w:rsidRPr="00593541" w:rsidRDefault="00D92263" w:rsidP="00D92263">
      <w:pPr>
        <w:pStyle w:val="a6"/>
        <w:spacing w:line="360" w:lineRule="auto"/>
        <w:rPr>
          <w:rFonts w:ascii="Times New Roman" w:hAnsi="Times New Roman"/>
          <w:sz w:val="24"/>
        </w:rPr>
      </w:pPr>
      <w:r w:rsidRPr="00593541">
        <w:rPr>
          <w:rFonts w:ascii="Times New Roman" w:hAnsi="Times New Roman"/>
          <w:sz w:val="24"/>
        </w:rPr>
        <w:t xml:space="preserve">1.1. Настоящее Положение о проведении </w:t>
      </w:r>
      <w:r w:rsidR="00751D6B">
        <w:rPr>
          <w:rFonts w:ascii="Times New Roman" w:hAnsi="Times New Roman"/>
          <w:sz w:val="24"/>
          <w:szCs w:val="24"/>
        </w:rPr>
        <w:t xml:space="preserve">творческого </w:t>
      </w:r>
      <w:r w:rsidR="00AB29E9" w:rsidRPr="00AB29E9">
        <w:rPr>
          <w:rFonts w:ascii="Times New Roman" w:hAnsi="Times New Roman"/>
          <w:sz w:val="24"/>
          <w:szCs w:val="24"/>
        </w:rPr>
        <w:t>студенческ</w:t>
      </w:r>
      <w:r w:rsidR="00751D6B">
        <w:rPr>
          <w:rFonts w:ascii="Times New Roman" w:hAnsi="Times New Roman"/>
          <w:sz w:val="24"/>
          <w:szCs w:val="24"/>
        </w:rPr>
        <w:t>ого конкурса</w:t>
      </w:r>
      <w:r w:rsidR="00AB29E9" w:rsidRPr="00AB29E9">
        <w:rPr>
          <w:rFonts w:ascii="Times New Roman" w:hAnsi="Times New Roman"/>
          <w:sz w:val="24"/>
          <w:szCs w:val="24"/>
        </w:rPr>
        <w:t xml:space="preserve"> </w:t>
      </w:r>
      <w:r w:rsidR="00AB29E9" w:rsidRPr="00AB29E9">
        <w:rPr>
          <w:rFonts w:ascii="Times New Roman" w:hAnsi="Times New Roman"/>
          <w:b/>
          <w:sz w:val="24"/>
          <w:szCs w:val="24"/>
        </w:rPr>
        <w:t>«</w:t>
      </w:r>
      <w:r w:rsidR="00751D6B">
        <w:rPr>
          <w:rFonts w:ascii="Times New Roman" w:hAnsi="Times New Roman"/>
          <w:b/>
          <w:sz w:val="24"/>
          <w:szCs w:val="24"/>
        </w:rPr>
        <w:t>Поэты серебряного века</w:t>
      </w:r>
      <w:r w:rsidR="00AB29E9" w:rsidRPr="00AB29E9">
        <w:rPr>
          <w:rFonts w:ascii="Times New Roman" w:hAnsi="Times New Roman"/>
          <w:b/>
          <w:sz w:val="24"/>
          <w:szCs w:val="24"/>
        </w:rPr>
        <w:t>»</w:t>
      </w:r>
      <w:r w:rsidR="00AB29E9" w:rsidRPr="00AB29E9">
        <w:rPr>
          <w:rFonts w:ascii="Times New Roman" w:hAnsi="Times New Roman"/>
          <w:sz w:val="24"/>
          <w:szCs w:val="24"/>
        </w:rPr>
        <w:t xml:space="preserve"> </w:t>
      </w:r>
      <w:r w:rsidRPr="00593541">
        <w:rPr>
          <w:rFonts w:ascii="Times New Roman" w:hAnsi="Times New Roman"/>
          <w:sz w:val="24"/>
        </w:rPr>
        <w:t>(далее – Конкурс) определяет порядок организации и проведения Конкурса в 20</w:t>
      </w:r>
      <w:r>
        <w:rPr>
          <w:rFonts w:ascii="Times New Roman" w:hAnsi="Times New Roman"/>
          <w:sz w:val="24"/>
        </w:rPr>
        <w:t>2</w:t>
      </w:r>
      <w:r w:rsidR="00AB29E9">
        <w:rPr>
          <w:rFonts w:ascii="Times New Roman" w:hAnsi="Times New Roman"/>
          <w:sz w:val="24"/>
        </w:rPr>
        <w:t>1</w:t>
      </w:r>
      <w:r w:rsidRPr="00593541">
        <w:rPr>
          <w:rFonts w:ascii="Times New Roman" w:hAnsi="Times New Roman"/>
          <w:sz w:val="24"/>
        </w:rPr>
        <w:t xml:space="preserve"> учебном году.</w:t>
      </w:r>
    </w:p>
    <w:p w:rsidR="00D92263" w:rsidRPr="00593541" w:rsidRDefault="00D92263" w:rsidP="00D92263">
      <w:pPr>
        <w:pStyle w:val="a6"/>
        <w:spacing w:line="360" w:lineRule="auto"/>
        <w:rPr>
          <w:rFonts w:ascii="Times New Roman" w:hAnsi="Times New Roman"/>
          <w:sz w:val="24"/>
        </w:rPr>
      </w:pPr>
      <w:r w:rsidRPr="00593541"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sz w:val="24"/>
        </w:rPr>
        <w:t>.</w:t>
      </w:r>
      <w:r w:rsidRPr="00593541">
        <w:rPr>
          <w:rFonts w:ascii="Times New Roman" w:hAnsi="Times New Roman"/>
          <w:sz w:val="24"/>
        </w:rPr>
        <w:t xml:space="preserve"> Конкурс проводится</w:t>
      </w:r>
      <w:r>
        <w:rPr>
          <w:rFonts w:ascii="Times New Roman" w:hAnsi="Times New Roman"/>
          <w:sz w:val="24"/>
        </w:rPr>
        <w:t xml:space="preserve"> кафедрой искусствознания факультета экранных искусств </w:t>
      </w:r>
      <w:r w:rsidRPr="00E12BD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Санкт-Петербургского государственного института кино и телевидения</w:t>
      </w:r>
      <w:r w:rsidRPr="00593541">
        <w:rPr>
          <w:rFonts w:ascii="Times New Roman" w:hAnsi="Times New Roman"/>
          <w:sz w:val="24"/>
        </w:rPr>
        <w:t xml:space="preserve">. </w:t>
      </w:r>
    </w:p>
    <w:p w:rsidR="00D92263" w:rsidRPr="00E07D47" w:rsidRDefault="00D92263" w:rsidP="00D92263">
      <w:pPr>
        <w:spacing w:line="360" w:lineRule="auto"/>
        <w:jc w:val="both"/>
      </w:pPr>
      <w:r>
        <w:t>1.3.</w:t>
      </w:r>
      <w:r w:rsidRPr="00E07D47">
        <w:t xml:space="preserve"> Цель проведения Конкурса: </w:t>
      </w:r>
    </w:p>
    <w:p w:rsidR="00D92263" w:rsidRPr="00E07D47" w:rsidRDefault="00D92263" w:rsidP="00D92263">
      <w:pPr>
        <w:numPr>
          <w:ilvl w:val="0"/>
          <w:numId w:val="1"/>
        </w:numPr>
        <w:spacing w:line="360" w:lineRule="auto"/>
        <w:jc w:val="both"/>
      </w:pPr>
      <w:r>
        <w:t xml:space="preserve">выявление </w:t>
      </w:r>
      <w:r w:rsidRPr="008823F2">
        <w:t>творческого и научного потенциала студентов</w:t>
      </w:r>
      <w:r>
        <w:t>.</w:t>
      </w:r>
    </w:p>
    <w:p w:rsidR="00D92263" w:rsidRPr="00E07D47" w:rsidRDefault="00D92263" w:rsidP="00D92263">
      <w:pPr>
        <w:spacing w:line="360" w:lineRule="auto"/>
        <w:jc w:val="both"/>
      </w:pPr>
      <w:r>
        <w:t>1.4</w:t>
      </w:r>
      <w:r w:rsidRPr="00E07D47">
        <w:t>. Задачи Конкурса:</w:t>
      </w:r>
    </w:p>
    <w:p w:rsidR="00D92263" w:rsidRDefault="00D92263" w:rsidP="00D92263">
      <w:pPr>
        <w:pStyle w:val="a7"/>
        <w:numPr>
          <w:ilvl w:val="0"/>
          <w:numId w:val="1"/>
        </w:numPr>
        <w:spacing w:line="360" w:lineRule="auto"/>
        <w:jc w:val="both"/>
      </w:pPr>
      <w:r w:rsidRPr="008823F2">
        <w:t>поощрение и поддержка наиболее подготовленных и склонных к самостояте</w:t>
      </w:r>
      <w:r>
        <w:t xml:space="preserve">льной </w:t>
      </w:r>
      <w:r w:rsidR="00751D6B">
        <w:t xml:space="preserve">творческой и </w:t>
      </w:r>
      <w:r>
        <w:t>научной работе участников</w:t>
      </w:r>
      <w:r w:rsidRPr="008823F2">
        <w:t>;</w:t>
      </w:r>
    </w:p>
    <w:p w:rsidR="00D92263" w:rsidRPr="00E07D47" w:rsidRDefault="00D92263" w:rsidP="00D92263">
      <w:pPr>
        <w:pStyle w:val="a7"/>
        <w:numPr>
          <w:ilvl w:val="0"/>
          <w:numId w:val="1"/>
        </w:numPr>
        <w:spacing w:line="360" w:lineRule="auto"/>
        <w:jc w:val="both"/>
      </w:pPr>
      <w:r w:rsidRPr="008823F2">
        <w:t>стимулирование учебной деятельности студентов</w:t>
      </w:r>
      <w:r w:rsidRPr="00E07D47">
        <w:t>;</w:t>
      </w:r>
    </w:p>
    <w:p w:rsidR="00D92263" w:rsidRPr="008823F2" w:rsidRDefault="00D92263" w:rsidP="00D92263">
      <w:pPr>
        <w:pStyle w:val="a7"/>
        <w:numPr>
          <w:ilvl w:val="0"/>
          <w:numId w:val="1"/>
        </w:numPr>
        <w:spacing w:line="360" w:lineRule="auto"/>
        <w:jc w:val="both"/>
      </w:pPr>
      <w:r w:rsidRPr="008823F2">
        <w:t>повышение качества общей под</w:t>
      </w:r>
      <w:r>
        <w:t xml:space="preserve">готовки </w:t>
      </w:r>
      <w:proofErr w:type="gramStart"/>
      <w:r>
        <w:t>обучающихся</w:t>
      </w:r>
      <w:proofErr w:type="gramEnd"/>
      <w:r>
        <w:t xml:space="preserve"> в институте. </w:t>
      </w:r>
    </w:p>
    <w:p w:rsidR="00D92263" w:rsidRPr="00E07D47" w:rsidRDefault="00D92263" w:rsidP="00D92263">
      <w:pPr>
        <w:spacing w:line="360" w:lineRule="auto"/>
        <w:ind w:left="360"/>
        <w:jc w:val="both"/>
      </w:pPr>
      <w:r>
        <w:t xml:space="preserve"> </w:t>
      </w:r>
    </w:p>
    <w:p w:rsidR="00D92263" w:rsidRPr="00E07D47" w:rsidRDefault="00D92263" w:rsidP="00D92263">
      <w:pPr>
        <w:pStyle w:val="a4"/>
        <w:spacing w:line="360" w:lineRule="auto"/>
        <w:rPr>
          <w:rFonts w:ascii="Times New Roman" w:eastAsia="Arial Unicode MS" w:hAnsi="Times New Roman"/>
          <w:b w:val="0"/>
          <w:iCs/>
          <w:color w:val="000000"/>
          <w:sz w:val="24"/>
          <w:szCs w:val="24"/>
          <w:u w:color="000000"/>
          <w:lang w:eastAsia="ru-RU"/>
        </w:rPr>
      </w:pPr>
      <w:r w:rsidRPr="00E07D47">
        <w:rPr>
          <w:rStyle w:val="a3"/>
          <w:rFonts w:ascii="Times New Roman" w:hAnsi="Times New Roman"/>
          <w:b w:val="0"/>
          <w:sz w:val="24"/>
          <w:szCs w:val="24"/>
        </w:rPr>
        <w:t xml:space="preserve">2. </w:t>
      </w:r>
      <w:r w:rsidRPr="00E07D47">
        <w:rPr>
          <w:rFonts w:ascii="Times New Roman" w:eastAsia="Arial Unicode MS" w:hAnsi="Times New Roman"/>
          <w:b w:val="0"/>
          <w:iCs/>
          <w:color w:val="000000"/>
          <w:sz w:val="24"/>
          <w:szCs w:val="24"/>
          <w:u w:color="000000"/>
          <w:lang w:eastAsia="ru-RU"/>
        </w:rPr>
        <w:t>Сроки и порядок проведения Конкурса</w:t>
      </w:r>
    </w:p>
    <w:p w:rsidR="00D92263" w:rsidRPr="00E07D47" w:rsidRDefault="00D92263" w:rsidP="00D92263">
      <w:pPr>
        <w:spacing w:line="360" w:lineRule="auto"/>
      </w:pPr>
      <w:r w:rsidRPr="00E07D47">
        <w:t xml:space="preserve">2.1 Участие в Конкурсе является </w:t>
      </w:r>
      <w:r w:rsidR="00751D6B">
        <w:t>аудиторным</w:t>
      </w:r>
      <w:r w:rsidRPr="00E07D47">
        <w:t xml:space="preserve">. </w:t>
      </w:r>
    </w:p>
    <w:p w:rsidR="00D92263" w:rsidRPr="00E07D47" w:rsidRDefault="00D92263" w:rsidP="00D92263">
      <w:pPr>
        <w:spacing w:line="360" w:lineRule="auto"/>
      </w:pPr>
      <w:r w:rsidRPr="00E07D47">
        <w:t>2.2</w:t>
      </w:r>
      <w:r>
        <w:t xml:space="preserve">. </w:t>
      </w:r>
      <w:r w:rsidRPr="00E07D47">
        <w:t>К участию в Конкурсе</w:t>
      </w:r>
      <w:r>
        <w:t xml:space="preserve"> допускаются студенты </w:t>
      </w:r>
      <w:proofErr w:type="spellStart"/>
      <w:r>
        <w:t>СПБГИКиТ</w:t>
      </w:r>
      <w:proofErr w:type="spellEnd"/>
      <w:r w:rsidRPr="00E07D47">
        <w:t>.</w:t>
      </w:r>
    </w:p>
    <w:p w:rsidR="00D92263" w:rsidRPr="00751D6B" w:rsidRDefault="00D92263" w:rsidP="00D92263">
      <w:pPr>
        <w:pStyle w:val="a5"/>
        <w:spacing w:before="0" w:after="0" w:line="360" w:lineRule="auto"/>
        <w:jc w:val="both"/>
      </w:pPr>
      <w:r w:rsidRPr="00E07D47">
        <w:t xml:space="preserve">2.3 </w:t>
      </w:r>
      <w:r w:rsidR="00751D6B">
        <w:t>Конкурс проводится среди студентов 3 курса ФЭИ в рамках курса "История</w:t>
      </w:r>
      <w:r w:rsidR="00751D6B" w:rsidRPr="00751D6B">
        <w:t xml:space="preserve"> </w:t>
      </w:r>
      <w:r w:rsidR="00751D6B">
        <w:t>отечественной литературы"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 w:rsidRPr="00E07D47">
        <w:t>2.4</w:t>
      </w:r>
      <w:r>
        <w:t>.</w:t>
      </w:r>
      <w:r w:rsidRPr="00E07D47">
        <w:t xml:space="preserve"> Все участники Конкурса </w:t>
      </w:r>
      <w:r w:rsidR="00751D6B">
        <w:t>должны проработать манифесты одной из поэтических групп "серебряного века", изучить творчество одного из поэтов и выбрать форму защиты принципов поэтического направления от лица участника направления.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2.5.</w:t>
      </w:r>
      <w:r w:rsidRPr="00E07D47">
        <w:t xml:space="preserve"> По результатам Конкурса определяются</w:t>
      </w:r>
      <w:r>
        <w:t xml:space="preserve"> участники, которые занимают 1-е, 2-е и 3-е место. </w:t>
      </w:r>
    </w:p>
    <w:p w:rsidR="00D92263" w:rsidRDefault="00D92263" w:rsidP="00D92263">
      <w:pPr>
        <w:pStyle w:val="a5"/>
        <w:spacing w:before="0" w:after="0" w:line="360" w:lineRule="auto"/>
        <w:jc w:val="both"/>
      </w:pPr>
      <w:r w:rsidRPr="00E07D47">
        <w:t>2.7 Ит</w:t>
      </w:r>
      <w:r>
        <w:t>оги Конкурса будут объявлены 2</w:t>
      </w:r>
      <w:r w:rsidR="00751D6B">
        <w:t>7</w:t>
      </w:r>
      <w:r>
        <w:t xml:space="preserve"> </w:t>
      </w:r>
      <w:r w:rsidR="00751D6B">
        <w:t>апреля</w:t>
      </w:r>
      <w:r w:rsidR="00AB29E9">
        <w:t xml:space="preserve"> 2021</w:t>
      </w:r>
      <w:r w:rsidRPr="00E07D47">
        <w:t xml:space="preserve"> года в </w:t>
      </w:r>
      <w:proofErr w:type="spellStart"/>
      <w:r w:rsidRPr="00E07D47">
        <w:t>СПбГИКиТ</w:t>
      </w:r>
      <w:proofErr w:type="spellEnd"/>
      <w:r>
        <w:t xml:space="preserve">. </w:t>
      </w:r>
    </w:p>
    <w:p w:rsidR="00D92263" w:rsidRDefault="00D92263" w:rsidP="00D92263">
      <w:pPr>
        <w:jc w:val="both"/>
        <w:rPr>
          <w:rFonts w:hint="eastAsia"/>
          <w:shd w:val="clear" w:color="auto" w:fill="FFFFFF"/>
        </w:rPr>
      </w:pPr>
      <w:r>
        <w:t>2.8</w:t>
      </w:r>
      <w:r>
        <w:rPr>
          <w:shd w:val="clear" w:color="auto" w:fill="FFFFFF"/>
        </w:rPr>
        <w:t xml:space="preserve"> Участие в Конкурсе предполагает безусловное согласие с его Положением.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</w:p>
    <w:p w:rsidR="00D92263" w:rsidRPr="00E07D47" w:rsidRDefault="00D92263" w:rsidP="00D922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3</w:t>
      </w:r>
      <w:r w:rsidRPr="00E07D47">
        <w:rPr>
          <w:rStyle w:val="a3"/>
          <w:rFonts w:ascii="Times New Roman" w:hAnsi="Times New Roman"/>
          <w:b w:val="0"/>
          <w:sz w:val="24"/>
          <w:szCs w:val="24"/>
        </w:rPr>
        <w:t>. Состав и функции жюри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3</w:t>
      </w:r>
      <w:r w:rsidRPr="00E07D47">
        <w:t>.1 Состав жюри Конкурса определяется Организатором.</w:t>
      </w:r>
      <w:r>
        <w:t xml:space="preserve"> 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3</w:t>
      </w:r>
      <w:r w:rsidRPr="00E07D47">
        <w:t>.2</w:t>
      </w:r>
      <w:r>
        <w:t>.</w:t>
      </w:r>
      <w:r w:rsidRPr="00E07D47">
        <w:t xml:space="preserve"> </w:t>
      </w:r>
      <w:r>
        <w:t xml:space="preserve">Жюри оценивает доклады/творческие работы, представленные участниками </w:t>
      </w:r>
      <w:r w:rsidR="00751D6B">
        <w:t>в аудитории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3</w:t>
      </w:r>
      <w:r w:rsidRPr="00E07D47">
        <w:t>.3</w:t>
      </w:r>
      <w:r>
        <w:t>.</w:t>
      </w:r>
      <w:r w:rsidRPr="00E07D47">
        <w:t xml:space="preserve"> Жюри заполняет соответствующие протоколы, определяет победител</w:t>
      </w:r>
      <w:r>
        <w:t>ей конкурса</w:t>
      </w:r>
      <w:r w:rsidRPr="00E07D47">
        <w:t xml:space="preserve">. 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3</w:t>
      </w:r>
      <w:r w:rsidRPr="00E07D47">
        <w:t xml:space="preserve">.4. Жюри Конкурса при подведении итогов Конкурса имеет право: </w:t>
      </w:r>
    </w:p>
    <w:p w:rsidR="00D92263" w:rsidRPr="00E07D47" w:rsidRDefault="00D92263" w:rsidP="00D92263">
      <w:pPr>
        <w:pStyle w:val="a5"/>
        <w:spacing w:before="0" w:after="0" w:line="360" w:lineRule="auto"/>
        <w:ind w:left="426"/>
        <w:jc w:val="both"/>
      </w:pPr>
      <w:r w:rsidRPr="00E07D47">
        <w:rPr>
          <w:sz w:val="20"/>
        </w:rPr>
        <w:t xml:space="preserve">● </w:t>
      </w:r>
      <w:r w:rsidRPr="00E07D47">
        <w:t xml:space="preserve">не присуждать 1-е, 2-е или 3-е место; </w:t>
      </w:r>
    </w:p>
    <w:p w:rsidR="00D92263" w:rsidRPr="00E07D47" w:rsidRDefault="00D92263" w:rsidP="00D92263">
      <w:pPr>
        <w:pStyle w:val="a5"/>
        <w:spacing w:before="0" w:after="0" w:line="360" w:lineRule="auto"/>
        <w:ind w:left="426"/>
        <w:jc w:val="both"/>
      </w:pPr>
      <w:r w:rsidRPr="00E07D47">
        <w:rPr>
          <w:sz w:val="20"/>
        </w:rPr>
        <w:t xml:space="preserve">● </w:t>
      </w:r>
      <w:r w:rsidRPr="00E07D47">
        <w:t xml:space="preserve">присуждать 1-е, 2-е или 3-е место двум и более участникам. </w:t>
      </w:r>
    </w:p>
    <w:p w:rsidR="00D92263" w:rsidRPr="00E07D47" w:rsidRDefault="00D92263" w:rsidP="00D922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4</w:t>
      </w:r>
      <w:r w:rsidRPr="00E07D47">
        <w:rPr>
          <w:rStyle w:val="a3"/>
          <w:rFonts w:ascii="Times New Roman" w:hAnsi="Times New Roman"/>
          <w:b w:val="0"/>
          <w:sz w:val="24"/>
          <w:szCs w:val="24"/>
        </w:rPr>
        <w:t>. Награждение победителей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4</w:t>
      </w:r>
      <w:r w:rsidRPr="00E07D47">
        <w:t>.1</w:t>
      </w:r>
      <w:r>
        <w:t>.</w:t>
      </w:r>
      <w:r w:rsidRPr="00E07D47">
        <w:t xml:space="preserve"> </w:t>
      </w:r>
      <w:r>
        <w:t xml:space="preserve"> Победители, занявшие 1-е, 2-е и</w:t>
      </w:r>
      <w:r w:rsidRPr="00E07D47">
        <w:t xml:space="preserve"> 3-е место определяются на основе решения жюри. </w:t>
      </w:r>
    </w:p>
    <w:p w:rsidR="00D92263" w:rsidRPr="00E07D47" w:rsidRDefault="00D92263" w:rsidP="00D92263">
      <w:pPr>
        <w:pStyle w:val="a5"/>
        <w:spacing w:before="0" w:after="0" w:line="360" w:lineRule="auto"/>
        <w:jc w:val="both"/>
      </w:pPr>
      <w:r>
        <w:t>4.2.</w:t>
      </w:r>
      <w:r w:rsidRPr="00E07D47">
        <w:t xml:space="preserve"> </w:t>
      </w:r>
      <w:r>
        <w:t>Победители, занявшие 1-е, 2-е и</w:t>
      </w:r>
      <w:r w:rsidRPr="00E07D47">
        <w:t xml:space="preserve"> 3-е место награждаются почё</w:t>
      </w:r>
      <w:r>
        <w:t>тными грамотами</w:t>
      </w:r>
      <w:r w:rsidRPr="00E07D47">
        <w:t xml:space="preserve">. </w:t>
      </w:r>
    </w:p>
    <w:p w:rsidR="00D92263" w:rsidRDefault="00D92263" w:rsidP="00D92263">
      <w:pPr>
        <w:jc w:val="both"/>
        <w:rPr>
          <w:rFonts w:hint="eastAsia"/>
          <w:shd w:val="clear" w:color="auto" w:fill="FFFFFF"/>
        </w:rPr>
      </w:pPr>
      <w:r>
        <w:t>4.3.</w:t>
      </w:r>
      <w:r>
        <w:rPr>
          <w:shd w:val="clear" w:color="auto" w:fill="FFFFFF"/>
        </w:rPr>
        <w:t xml:space="preserve"> Организаторы Конкурса оставляют за собой право предоставлять публичный доступ к итогам Конкурса с указанием персональных данных их авторов на официальном сайте </w:t>
      </w:r>
      <w:proofErr w:type="spellStart"/>
      <w:r>
        <w:rPr>
          <w:shd w:val="clear" w:color="auto" w:fill="FFFFFF"/>
        </w:rPr>
        <w:t>СПбГИКиТ</w:t>
      </w:r>
      <w:proofErr w:type="spellEnd"/>
      <w:r>
        <w:rPr>
          <w:shd w:val="clear" w:color="auto" w:fill="FFFFFF"/>
        </w:rPr>
        <w:t>.</w:t>
      </w:r>
    </w:p>
    <w:p w:rsidR="00D92263" w:rsidRDefault="00D92263" w:rsidP="00D92263">
      <w:pPr>
        <w:jc w:val="both"/>
        <w:rPr>
          <w:rFonts w:hint="eastAsia"/>
          <w:shd w:val="clear" w:color="auto" w:fill="FFFFFF"/>
        </w:rPr>
      </w:pPr>
    </w:p>
    <w:p w:rsidR="00D92263" w:rsidRPr="00E07D47" w:rsidRDefault="00D92263" w:rsidP="00D92263">
      <w:pPr>
        <w:pStyle w:val="a5"/>
        <w:spacing w:before="0" w:after="0" w:line="360" w:lineRule="auto"/>
        <w:rPr>
          <w:shd w:val="clear" w:color="auto" w:fill="FFFFFF"/>
        </w:rPr>
      </w:pPr>
    </w:p>
    <w:sectPr w:rsidR="00D92263" w:rsidRPr="00E07D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7192"/>
    <w:multiLevelType w:val="hybridMultilevel"/>
    <w:tmpl w:val="AB2EA62E"/>
    <w:lvl w:ilvl="0" w:tplc="B8148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263"/>
    <w:rsid w:val="000F6A84"/>
    <w:rsid w:val="00131CA9"/>
    <w:rsid w:val="004039CE"/>
    <w:rsid w:val="00462F4F"/>
    <w:rsid w:val="0074766A"/>
    <w:rsid w:val="00751D6B"/>
    <w:rsid w:val="00AB29E9"/>
    <w:rsid w:val="00D92263"/>
    <w:rsid w:val="00E2020D"/>
    <w:rsid w:val="00FC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6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92263"/>
    <w:rPr>
      <w:b/>
      <w:bCs/>
    </w:rPr>
  </w:style>
  <w:style w:type="paragraph" w:styleId="a4">
    <w:name w:val="Title"/>
    <w:basedOn w:val="a"/>
    <w:next w:val="a"/>
    <w:qFormat/>
    <w:rsid w:val="00D92263"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a5">
    <w:name w:val="Normal (Web)"/>
    <w:basedOn w:val="a"/>
    <w:rsid w:val="00D92263"/>
    <w:pPr>
      <w:spacing w:before="280" w:after="280"/>
    </w:pPr>
  </w:style>
  <w:style w:type="paragraph" w:styleId="a6">
    <w:name w:val="No Spacing"/>
    <w:qFormat/>
    <w:rsid w:val="00D92263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D9226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Я</cp:lastModifiedBy>
  <cp:revision>2</cp:revision>
  <dcterms:created xsi:type="dcterms:W3CDTF">2021-04-27T18:52:00Z</dcterms:created>
  <dcterms:modified xsi:type="dcterms:W3CDTF">2021-04-27T18:52:00Z</dcterms:modified>
</cp:coreProperties>
</file>