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drawing>
          <wp:inline distT="0" distB="3810" distL="0" distR="0">
            <wp:extent cx="883920" cy="853440"/>
            <wp:effectExtent l="0" t="0" r="0" b="0"/>
            <wp:docPr id="1" name="Рисунок 1" descr="Logo_gukit_in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_gukit_inst_b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Style20"/>
        <w:widowControl/>
        <w:jc w:val="center"/>
        <w:rPr>
          <w:b/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ФЕДЕРАЛЬНОЕ ГОСУДАРСТВЕННОЕ БЮДЖЕТНОЕ ОБРАЗОВАТЕЛЬНОЕ</w:t>
      </w:r>
    </w:p>
    <w:p>
      <w:pPr>
        <w:pStyle w:val="Style20"/>
        <w:widowControl/>
        <w:jc w:val="center"/>
        <w:rPr>
          <w:b/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УЧРЕЖДЕНИЕ ВЫСШЕГО ОБРАЗОВАНИЯ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9"/>
          <w:szCs w:val="32"/>
        </w:rPr>
      </w:pPr>
      <w:r>
        <w:rPr>
          <w:b/>
          <w:bCs/>
          <w:color w:val="000000"/>
          <w:spacing w:val="-2"/>
          <w:szCs w:val="32"/>
        </w:rPr>
        <w:t xml:space="preserve">Санкт-Петербургский государственный институт  </w:t>
      </w:r>
      <w:r>
        <w:rPr>
          <w:b/>
          <w:bCs/>
          <w:color w:val="000000"/>
          <w:spacing w:val="9"/>
          <w:szCs w:val="32"/>
        </w:rPr>
        <w:t xml:space="preserve">кино и телевидения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Style20"/>
        <w:jc w:val="center"/>
        <w:rPr>
          <w:b/>
          <w:b/>
          <w:sz w:val="32"/>
          <w:szCs w:val="36"/>
          <w:lang w:val="ru-RU"/>
        </w:rPr>
      </w:pPr>
      <w:r>
        <w:rPr>
          <w:b/>
          <w:sz w:val="32"/>
          <w:szCs w:val="36"/>
          <w:lang w:val="ru-RU"/>
        </w:rPr>
        <w:t>Международная</w:t>
      </w:r>
    </w:p>
    <w:p>
      <w:pPr>
        <w:pStyle w:val="Style20"/>
        <w:jc w:val="center"/>
        <w:rPr>
          <w:b/>
          <w:b/>
          <w:sz w:val="32"/>
          <w:szCs w:val="36"/>
          <w:lang w:val="ru-RU"/>
        </w:rPr>
      </w:pPr>
      <w:r>
        <w:rPr>
          <w:b/>
          <w:sz w:val="32"/>
          <w:szCs w:val="36"/>
          <w:lang w:val="ru-RU"/>
        </w:rPr>
        <w:t>научная конференция</w:t>
      </w:r>
    </w:p>
    <w:p>
      <w:pPr>
        <w:pStyle w:val="Style20"/>
        <w:jc w:val="center"/>
        <w:rPr>
          <w:rFonts w:eastAsia="Batang"/>
          <w:b/>
          <w:b/>
          <w:sz w:val="44"/>
          <w:szCs w:val="44"/>
          <w:lang w:val="ru-RU"/>
        </w:rPr>
      </w:pPr>
      <w:r>
        <w:rPr>
          <w:b/>
          <w:sz w:val="32"/>
          <w:szCs w:val="36"/>
          <w:lang w:val="ru-RU"/>
        </w:rPr>
        <w:t xml:space="preserve">студентов, аспирантов и молодых ученых </w:t>
        <w:br/>
      </w:r>
      <w:r>
        <w:rPr>
          <w:rFonts w:eastAsia="Batang"/>
          <w:b/>
          <w:caps/>
          <w:sz w:val="44"/>
          <w:szCs w:val="44"/>
          <w:lang w:val="ru-RU"/>
        </w:rPr>
        <w:t>кино как объект внимания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20-21 мая 2021 года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Информационное письмо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Студентам, аспирантам и молодым ученым!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Приглашаем Вас принять участие в Международной научной конференции «Кино как объект внимания», которая пройдет в Санкт-Петербурге, на базе Санкт-Петербургского государственного института кино и телевидения.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конференции: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результатов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научной работы и обмен опытом студентов, аспирантов и молодых ученых из разных стран в области кино, телевидения и медиакоммуникаций.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Формат конференции: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очном и заочном режимах (дистанционное  участие зарубежных докладчиков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). 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Мероприятия конференции: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 мая в 15.00 – открытие конференции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 мая 16.00 – 19.00 научные доклады и обсуждения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21 мая 11.00 – 15.00 научные доклады и обсуждения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Издания конференции: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сборник материалов конференции будет размещен в системе Российского индекса научного цитирования (РИНЦ).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Участие в конференции: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участие в конференции бесплатное, лучшие доклады  секций будут отмечены дипломами.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8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8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8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8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8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8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Для участия в конференции необходимо:</w:t>
      </w:r>
    </w:p>
    <w:p>
      <w:pPr>
        <w:pStyle w:val="Normal"/>
        <w:tabs>
          <w:tab w:val="left" w:pos="28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  <w:tab w:val="left" w:pos="1134" w:leader="none"/>
        </w:tabs>
        <w:ind w:left="0" w:firstLine="720"/>
        <w:jc w:val="both"/>
        <w:rPr/>
      </w:pPr>
      <w:r>
        <w:rPr>
          <w:sz w:val="28"/>
          <w:szCs w:val="28"/>
        </w:rPr>
        <w:t xml:space="preserve">Подготовить название и короткие тезисы доклада (не более 5000 знаков) и выслать </w:t>
      </w:r>
      <w:r>
        <w:rPr>
          <w:b/>
          <w:sz w:val="28"/>
          <w:szCs w:val="28"/>
        </w:rPr>
        <w:t xml:space="preserve">до 6 мая 2021 </w:t>
      </w:r>
      <w:r>
        <w:rPr>
          <w:sz w:val="28"/>
          <w:szCs w:val="28"/>
        </w:rPr>
        <w:t xml:space="preserve">на почту </w:t>
      </w:r>
      <w:hyperlink r:id="rId3">
        <w:r>
          <w:rPr>
            <w:rStyle w:val="Style16"/>
            <w:sz w:val="28"/>
            <w:szCs w:val="28"/>
            <w:lang w:val="en-US"/>
          </w:rPr>
          <w:t>st</w:t>
        </w:r>
        <w:r>
          <w:rPr>
            <w:rStyle w:val="Style16"/>
            <w:sz w:val="28"/>
            <w:szCs w:val="28"/>
          </w:rPr>
          <w:t>-</w:t>
        </w:r>
        <w:r>
          <w:rPr>
            <w:rStyle w:val="Style16"/>
            <w:sz w:val="28"/>
            <w:szCs w:val="28"/>
            <w:lang w:val="en-US"/>
          </w:rPr>
          <w:t>more</w:t>
        </w:r>
        <w:r>
          <w:rPr>
            <w:rStyle w:val="Style16"/>
            <w:sz w:val="28"/>
            <w:szCs w:val="28"/>
          </w:rPr>
          <w:t>@</w:t>
        </w:r>
        <w:r>
          <w:rPr>
            <w:rStyle w:val="Style16"/>
            <w:sz w:val="28"/>
            <w:szCs w:val="28"/>
            <w:lang w:val="en-US"/>
          </w:rPr>
          <w:t>yandex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(тема: конференция).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  <w:tab w:val="left" w:pos="11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научный доклад и презентацию для выступления (7 – 10 минут) в дни конференции 20 и 21 мая 2021 года (программа конференции будет выслана всем участникам 10 мая 2021 года).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  <w:tab w:val="left" w:pos="1134" w:leader="none"/>
        </w:tabs>
        <w:ind w:left="0" w:firstLine="720"/>
        <w:jc w:val="both"/>
        <w:rPr/>
      </w:pPr>
      <w:r>
        <w:rPr>
          <w:sz w:val="28"/>
          <w:szCs w:val="28"/>
        </w:rPr>
        <w:t xml:space="preserve">Подготовить и выслать текст научной статьи </w:t>
      </w:r>
      <w:r>
        <w:rPr>
          <w:b/>
          <w:sz w:val="28"/>
          <w:szCs w:val="28"/>
        </w:rPr>
        <w:t xml:space="preserve">до 10 июля 2021 года </w:t>
      </w:r>
      <w:r>
        <w:rPr>
          <w:sz w:val="28"/>
          <w:szCs w:val="28"/>
        </w:rPr>
        <w:t xml:space="preserve">на почту </w:t>
      </w:r>
      <w:hyperlink r:id="rId4">
        <w:r>
          <w:rPr>
            <w:rStyle w:val="Style16"/>
            <w:sz w:val="28"/>
            <w:szCs w:val="28"/>
            <w:lang w:val="en-US"/>
          </w:rPr>
          <w:t>st</w:t>
        </w:r>
        <w:r>
          <w:rPr>
            <w:rStyle w:val="Style16"/>
            <w:sz w:val="28"/>
            <w:szCs w:val="28"/>
          </w:rPr>
          <w:t>-</w:t>
        </w:r>
        <w:r>
          <w:rPr>
            <w:rStyle w:val="Style16"/>
            <w:sz w:val="28"/>
            <w:szCs w:val="28"/>
            <w:lang w:val="en-US"/>
          </w:rPr>
          <w:t>more</w:t>
        </w:r>
        <w:r>
          <w:rPr>
            <w:rStyle w:val="Style16"/>
            <w:sz w:val="28"/>
            <w:szCs w:val="28"/>
          </w:rPr>
          <w:t>@</w:t>
        </w:r>
        <w:r>
          <w:rPr>
            <w:rStyle w:val="Style16"/>
            <w:sz w:val="28"/>
            <w:szCs w:val="28"/>
            <w:lang w:val="en-US"/>
          </w:rPr>
          <w:t>yandex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(тема: конференция).</w:t>
      </w:r>
    </w:p>
    <w:p>
      <w:pPr>
        <w:pStyle w:val="Normal"/>
        <w:widowControl w:val="false"/>
        <w:tabs>
          <w:tab w:val="left" w:pos="284" w:leader="none"/>
          <w:tab w:val="left" w:pos="1134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ТРЕБОВАНИЯ К ОФОРМЛЕНИЮ СТАТЕЙ</w:t>
      </w:r>
    </w:p>
    <w:p>
      <w:pPr>
        <w:pStyle w:val="Normal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32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Объем предоставляемого материала не менее 12 и не более 24 страниц машинописного текста.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32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Число авторов не должно превышать 3 человек. Студенты и аспиранты готовят представляемый материал под руководством научного руководителя или консультанта.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32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Требования к оформлению: формат текста – Microsoft Word (*.doc, *.docx), архивные файлы не принимаются; формат страницы: А4 (210x297 мм); ориентация – книжная; поля слева-2,5 см, сверху и снизу - 2,5 см, справа - 2,5 см. Абзацный отступ – 1,25 см, шрифт: размер (кегль) – 14; тип шрифта: Times New Roman; межстрочный интервал – 1,5. Переносы не ставить.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32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Название статьи должно быть указано  на русском и английском языке, заглавными буквами и жирным шрифтом.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32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начале статьи после заголовка и перед основным текстом помещаются:  </w:t>
      </w:r>
      <w:r>
        <w:rPr>
          <w:b/>
          <w:spacing w:val="-4"/>
          <w:sz w:val="28"/>
          <w:szCs w:val="28"/>
        </w:rPr>
        <w:t>аннотация на русском и английском языках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(объемом от 3 до 5 предложений) и </w:t>
      </w:r>
      <w:r>
        <w:rPr>
          <w:b/>
          <w:sz w:val="28"/>
          <w:szCs w:val="28"/>
        </w:rPr>
        <w:t xml:space="preserve">ключевые слова </w:t>
      </w:r>
      <w:r>
        <w:rPr>
          <w:b/>
          <w:spacing w:val="-4"/>
          <w:sz w:val="28"/>
          <w:szCs w:val="28"/>
        </w:rPr>
        <w:t>на русском и английском языках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(перечень из 3 – 7 слов).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32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Ссылки на источники литературы, использованные в тексте, даются в квадратных скобках после упоминания материала источника или цитирования согласно номеру, под которым источник приведен в списке использованной литературы, например, [6] или [2; 3; 4]. Библиографическое описание использованных источников дается в строгом соответствии с   ГОСТ 7.1-2003. В случае цитирования после номера источника через запятую ставится номер страницы, с которой взят цитируемый материал, например: [5, c. 48] или [5; 6, с. 21]. При ссылке на Интернет-ресурсы необходимо указать название статьи, название сайта, электронный адрес ресурса и дату обращения к нему.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32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Формулы выполняются в редакторе МS Equation или MathType (не во встроенном редакторе Word 2007-2012). Простые формулы, символы и обозначения набираются без использования редактора формул. Порядковый номер ставится справа от формулы.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32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Сокращения величин и мер допускаются только в соответствии с Международной системой единиц.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32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Рисунки должны быть  в формате .jpeg, вставлены в текст и быть четкими, черно-белыми. Название и номера рисунков указываются под рисунками, названия и номера таблиц – над таблицами. Рисунки, таблицы, схемы не должны выходить за пределы указанных полей. Размер шрифта в таблицах и на рисунках-12. В тексте должна быть ссылка на рисунок или таблицу.</w:t>
      </w:r>
    </w:p>
    <w:p>
      <w:pPr>
        <w:pStyle w:val="ListParagraph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51805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b w:val="false"/>
        <w:szCs w:val="28"/>
        <w:vanish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68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966888"/>
    <w:rPr>
      <w:rFonts w:ascii="Times New Roman" w:hAnsi="Times New Roman" w:eastAsia="Times New Roman" w:cs="Times New Roman"/>
      <w:sz w:val="28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966888"/>
    <w:rPr>
      <w:b/>
      <w:bCs/>
    </w:rPr>
  </w:style>
  <w:style w:type="character" w:styleId="Fieldpersonposition" w:customStyle="1">
    <w:name w:val="field_person_position"/>
    <w:basedOn w:val="DefaultParagraphFont"/>
    <w:qFormat/>
    <w:rsid w:val="00966888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9668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966888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966888"/>
    <w:rPr>
      <w:rFonts w:ascii="Tahoma" w:hAnsi="Tahoma" w:eastAsia="Times New Roman" w:cs="Tahoma"/>
      <w:sz w:val="16"/>
      <w:szCs w:val="16"/>
      <w:lang w:eastAsia="ru-RU"/>
    </w:rPr>
  </w:style>
  <w:style w:type="character" w:styleId="Fieldpersonemail" w:customStyle="1">
    <w:name w:val="field_person_email"/>
    <w:basedOn w:val="DefaultParagraphFont"/>
    <w:qFormat/>
    <w:rsid w:val="0052271a"/>
    <w:rPr/>
  </w:style>
  <w:style w:type="character" w:styleId="Tlidtranslation" w:customStyle="1">
    <w:name w:val="tlid-translation"/>
    <w:basedOn w:val="DefaultParagraphFont"/>
    <w:qFormat/>
    <w:rsid w:val="004966f2"/>
    <w:rPr/>
  </w:style>
  <w:style w:type="character" w:styleId="Style18">
    <w:name w:val="Выделение"/>
    <w:basedOn w:val="DefaultParagraphFont"/>
    <w:uiPriority w:val="20"/>
    <w:qFormat/>
    <w:rsid w:val="005d1d04"/>
    <w:rPr>
      <w:i/>
      <w:iCs/>
    </w:rPr>
  </w:style>
  <w:style w:type="character" w:styleId="ListLabel1">
    <w:name w:val="ListLabel 1"/>
    <w:qFormat/>
    <w:rPr>
      <w:i w:val="false"/>
    </w:rPr>
  </w:style>
  <w:style w:type="character" w:styleId="ListLabel2">
    <w:name w:val="ListLabel 2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8"/>
      <w:sz w:val="28"/>
      <w:szCs w:val="28"/>
      <w:vertAlign w:val="baselin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8"/>
      <w:sz w:val="28"/>
      <w:szCs w:val="28"/>
      <w:vertAlign w:val="baselin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a4"/>
    <w:rsid w:val="00966888"/>
    <w:pPr>
      <w:widowControl w:val="false"/>
    </w:pPr>
    <w:rPr>
      <w:sz w:val="28"/>
      <w:szCs w:val="20"/>
      <w:lang w:val="x-none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6688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966888"/>
    <w:pPr>
      <w:spacing w:beforeAutospacing="1" w:afterAutospacing="1"/>
    </w:pPr>
    <w:rPr/>
  </w:style>
  <w:style w:type="paragraph" w:styleId="NoSpacing">
    <w:name w:val="No Spacing"/>
    <w:qFormat/>
    <w:rsid w:val="0096688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8"/>
      <w:szCs w:val="22"/>
      <w:lang w:val="ru-RU" w:eastAsia="en-US" w:bidi="ar-SA"/>
    </w:rPr>
  </w:style>
  <w:style w:type="paragraph" w:styleId="Style24">
    <w:name w:val="Footer"/>
    <w:basedOn w:val="Normal"/>
    <w:link w:val="aa"/>
    <w:uiPriority w:val="99"/>
    <w:unhideWhenUsed/>
    <w:rsid w:val="0096688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96688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15d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t-more@yandex.ru" TargetMode="External"/><Relationship Id="rId4" Type="http://schemas.openxmlformats.org/officeDocument/2006/relationships/hyperlink" Target="mailto:st-more@yandex.ru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296F-1779-48D1-ACAD-FFAD88F5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LibreOffice/5.1.3.2$Windows_X86_64 LibreOffice_project/644e4637d1d8544fd9f56425bd6cec110e49301b</Application>
  <Pages>1</Pages>
  <Words>626</Words>
  <CharactersWithSpaces>3570</CharactersWithSpaces>
  <Paragraphs>8</Paragraphs>
  <Company>GIKIT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2021-04-01T11:03:00Z</dcterms:created>
  <dc:creator>Климин Алексей Иванович</dc:creator>
  <dc:description/>
  <dc:language>ru-RU</dc:language>
  <cp:lastModifiedBy/>
  <cp:lastPrinted>2019-02-01T11:01:00Z</cp:lastPrinted>
  <dcterms:modified xsi:type="dcterms:W3CDTF">2021-04-02T11:07:05Z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GIKIT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-1741661416</vt:i4>
  </property>
  <property fmtid="{D5CDD505-2E9C-101B-9397-08002B2CF9AE}" pid="10" name="_AuthorEmail">
    <vt:lpwstr>kachuk-vn@spbgikit.ru</vt:lpwstr>
  </property>
  <property fmtid="{D5CDD505-2E9C-101B-9397-08002B2CF9AE}" pid="11" name="_AuthorEmailDisplayName">
    <vt:lpwstr>Качук Вероника Николаевна</vt:lpwstr>
  </property>
  <property fmtid="{D5CDD505-2E9C-101B-9397-08002B2CF9AE}" pid="12" name="_EmailSubject">
    <vt:lpwstr>Международный научно-практический форум студентов, аспирантов и молодых ученых «Неделя науки и творчества-2021» на согласование 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